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31" w:rsidRPr="00D03114" w:rsidRDefault="00BA2331" w:rsidP="00BA2331">
      <w:pPr>
        <w:jc w:val="center"/>
        <w:rPr>
          <w:b/>
          <w:sz w:val="32"/>
          <w:szCs w:val="32"/>
        </w:rPr>
      </w:pPr>
      <w:r w:rsidRPr="00D03114">
        <w:rPr>
          <w:rFonts w:hint="eastAsia"/>
          <w:b/>
          <w:sz w:val="32"/>
          <w:szCs w:val="32"/>
        </w:rPr>
        <w:t>杭州电子科技大学固定资产损坏丢失</w:t>
      </w:r>
      <w:r>
        <w:rPr>
          <w:rFonts w:hint="eastAsia"/>
          <w:b/>
          <w:sz w:val="32"/>
          <w:szCs w:val="32"/>
        </w:rPr>
        <w:t>申报</w:t>
      </w:r>
      <w:r w:rsidRPr="00D03114">
        <w:rPr>
          <w:rFonts w:hint="eastAsia"/>
          <w:b/>
          <w:sz w:val="32"/>
          <w:szCs w:val="32"/>
        </w:rPr>
        <w:t>表</w:t>
      </w:r>
    </w:p>
    <w:p w:rsidR="00BA2331" w:rsidRDefault="00BA2331" w:rsidP="00BA2331">
      <w:pPr>
        <w:spacing w:before="240"/>
        <w:rPr>
          <w:sz w:val="24"/>
          <w:szCs w:val="24"/>
        </w:rPr>
      </w:pPr>
      <w:r w:rsidRPr="00D03114">
        <w:rPr>
          <w:rFonts w:hint="eastAsia"/>
          <w:sz w:val="24"/>
          <w:szCs w:val="24"/>
        </w:rPr>
        <w:t>申报单位：</w:t>
      </w:r>
      <w:r w:rsidRPr="00D03114">
        <w:rPr>
          <w:sz w:val="24"/>
          <w:szCs w:val="24"/>
        </w:rPr>
        <w:tab/>
      </w:r>
      <w:r w:rsidRPr="00D03114">
        <w:rPr>
          <w:sz w:val="24"/>
          <w:szCs w:val="24"/>
        </w:rPr>
        <w:tab/>
      </w:r>
      <w:r w:rsidRPr="00D03114">
        <w:rPr>
          <w:sz w:val="24"/>
          <w:szCs w:val="24"/>
        </w:rPr>
        <w:tab/>
      </w:r>
      <w:r w:rsidRPr="00D03114">
        <w:rPr>
          <w:sz w:val="24"/>
          <w:szCs w:val="24"/>
        </w:rPr>
        <w:tab/>
      </w:r>
      <w:r w:rsidRPr="00D03114">
        <w:rPr>
          <w:sz w:val="24"/>
          <w:szCs w:val="24"/>
        </w:rPr>
        <w:tab/>
      </w:r>
      <w:r w:rsidRPr="00D03114">
        <w:rPr>
          <w:sz w:val="24"/>
          <w:szCs w:val="24"/>
        </w:rPr>
        <w:tab/>
      </w:r>
      <w:r w:rsidRPr="00D031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3114">
        <w:rPr>
          <w:rFonts w:hint="eastAsia"/>
          <w:sz w:val="24"/>
          <w:szCs w:val="24"/>
        </w:rPr>
        <w:t>申报</w:t>
      </w:r>
      <w:r>
        <w:rPr>
          <w:rFonts w:hint="eastAsia"/>
          <w:sz w:val="24"/>
          <w:szCs w:val="24"/>
        </w:rPr>
        <w:t>日期</w:t>
      </w:r>
      <w:r w:rsidRPr="00D03114">
        <w:rPr>
          <w:rFonts w:hint="eastAsia"/>
          <w:sz w:val="24"/>
          <w:szCs w:val="24"/>
        </w:rPr>
        <w:t>：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2835"/>
      </w:tblGrid>
      <w:tr w:rsidR="00BA2331" w:rsidRPr="00D03114" w:rsidTr="00EB552E">
        <w:trPr>
          <w:trHeight w:val="62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资产编号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A2331" w:rsidRPr="00D03114" w:rsidTr="00EB552E">
        <w:trPr>
          <w:trHeight w:val="62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账面价值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A2331" w:rsidRPr="00D03114" w:rsidTr="00EB552E">
        <w:trPr>
          <w:trHeight w:val="62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A2331" w:rsidRPr="00D03114" w:rsidTr="00EB552E">
        <w:trPr>
          <w:trHeight w:val="62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使用单位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使用人    （管理人）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A2331" w:rsidRPr="00D03114" w:rsidTr="00EB552E">
        <w:trPr>
          <w:trHeight w:val="62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资产现状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拟赔偿方式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A2331" w:rsidRPr="00D03114" w:rsidTr="00EB552E">
        <w:trPr>
          <w:trHeight w:val="157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损失原因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A2331" w:rsidRPr="00D03114" w:rsidTr="00EB552E">
        <w:trPr>
          <w:trHeight w:val="137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使用单位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初步</w:t>
            </w: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责任认定及处理意见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A2331" w:rsidRPr="00D03114" w:rsidTr="00EB552E">
        <w:trPr>
          <w:trHeight w:val="108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归口管理部门意见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A2331" w:rsidRPr="00D03114" w:rsidTr="00EB552E">
        <w:trPr>
          <w:trHeight w:val="108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资产管理部门意见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A2331" w:rsidRPr="00D03114" w:rsidTr="00EB552E">
        <w:trPr>
          <w:trHeight w:val="108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031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校领导审批意见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A2331" w:rsidRPr="00D03114" w:rsidTr="00EB552E">
        <w:trPr>
          <w:trHeight w:val="108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31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最终处理</w:t>
            </w:r>
          </w:p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331" w:rsidRPr="00D03114" w:rsidRDefault="00BA2331" w:rsidP="00EB552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BA2331" w:rsidRDefault="00BA2331" w:rsidP="00BA2331">
      <w:pPr>
        <w:rPr>
          <w:rFonts w:asciiTheme="minorEastAsia" w:hAnsiTheme="minorEastAsia" w:cs="宋体"/>
          <w:kern w:val="0"/>
          <w:sz w:val="24"/>
          <w:szCs w:val="24"/>
        </w:rPr>
      </w:pPr>
      <w:r w:rsidRPr="0058348A">
        <w:rPr>
          <w:rFonts w:asciiTheme="minorEastAsia" w:hAnsiTheme="minorEastAsia" w:hint="eastAsia"/>
          <w:sz w:val="24"/>
          <w:szCs w:val="24"/>
        </w:rPr>
        <w:t>注：1、</w:t>
      </w:r>
      <w:r>
        <w:rPr>
          <w:rFonts w:asciiTheme="minorEastAsia" w:hAnsiTheme="minorEastAsia" w:hint="eastAsia"/>
          <w:sz w:val="24"/>
          <w:szCs w:val="24"/>
        </w:rPr>
        <w:t>“</w:t>
      </w:r>
      <w:r w:rsidRPr="0058348A">
        <w:rPr>
          <w:rFonts w:asciiTheme="minorEastAsia" w:hAnsiTheme="minorEastAsia" w:cs="宋体" w:hint="eastAsia"/>
          <w:kern w:val="0"/>
          <w:sz w:val="24"/>
          <w:szCs w:val="24"/>
        </w:rPr>
        <w:t>资产现状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kern w:val="0"/>
          <w:sz w:val="24"/>
          <w:szCs w:val="24"/>
        </w:rPr>
        <w:t>填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：损坏、报废、丢失、无法追回、被盗等。</w:t>
      </w:r>
    </w:p>
    <w:p w:rsidR="00BA2331" w:rsidRDefault="00BA2331" w:rsidP="00BA2331">
      <w:pPr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2、“拟赔偿方式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填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：无责免赔、赔偿费用、承担维修费、实物抵偿。</w:t>
      </w:r>
    </w:p>
    <w:p w:rsidR="00BA2331" w:rsidRDefault="00BA2331" w:rsidP="00BA2331">
      <w:pPr>
        <w:ind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、损失原因可附页说明，并附</w:t>
      </w:r>
      <w:r>
        <w:rPr>
          <w:rFonts w:asciiTheme="minorEastAsia" w:hAnsiTheme="minorEastAsia" w:cs="宋体"/>
          <w:kern w:val="0"/>
          <w:sz w:val="24"/>
          <w:szCs w:val="24"/>
        </w:rPr>
        <w:t>相关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佐证材料。</w:t>
      </w:r>
    </w:p>
    <w:p w:rsidR="00BA2331" w:rsidRPr="00A81153" w:rsidRDefault="00BA2331" w:rsidP="00BA2331">
      <w:pPr>
        <w:ind w:leftChars="228" w:left="850" w:hanging="3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4、“最终处理情况”：如为承担维修费、实物抵偿方式的，</w:t>
      </w:r>
      <w:r>
        <w:rPr>
          <w:rFonts w:asciiTheme="minorEastAsia" w:hAnsiTheme="minorEastAsia" w:cs="宋体"/>
          <w:kern w:val="0"/>
          <w:sz w:val="24"/>
          <w:szCs w:val="24"/>
        </w:rPr>
        <w:t>由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资产归口管理部门在实物检验后按实填写，</w:t>
      </w:r>
      <w:r>
        <w:rPr>
          <w:rFonts w:asciiTheme="minorEastAsia" w:hAnsiTheme="minorEastAsia" w:cs="宋体"/>
          <w:kern w:val="0"/>
          <w:sz w:val="24"/>
          <w:szCs w:val="24"/>
        </w:rPr>
        <w:t>其他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情况由资产管理部门填写。</w:t>
      </w:r>
    </w:p>
    <w:p w:rsidR="00E24DA7" w:rsidRPr="00BA2331" w:rsidRDefault="00E24DA7">
      <w:bookmarkStart w:id="0" w:name="_GoBack"/>
      <w:bookmarkEnd w:id="0"/>
    </w:p>
    <w:sectPr w:rsidR="00E24DA7" w:rsidRPr="00BA2331" w:rsidSect="00D95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31"/>
    <w:rsid w:val="00BA2331"/>
    <w:rsid w:val="00E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4781C-992A-4248-91C7-CE83B1C5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soyoto</dc:creator>
  <cp:keywords/>
  <dc:description/>
  <cp:lastModifiedBy>soyoto</cp:lastModifiedBy>
  <cp:revision>1</cp:revision>
  <dcterms:created xsi:type="dcterms:W3CDTF">2015-11-12T07:13:00Z</dcterms:created>
  <dcterms:modified xsi:type="dcterms:W3CDTF">2015-11-12T07:14:00Z</dcterms:modified>
</cp:coreProperties>
</file>